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35" w:rsidRPr="00C77635" w:rsidRDefault="00C77635" w:rsidP="00C77635">
      <w:pPr>
        <w:pBdr>
          <w:left w:val="single" w:sz="48" w:space="29" w:color="831825"/>
        </w:pBdr>
        <w:spacing w:before="750" w:after="450"/>
        <w:outlineLvl w:val="1"/>
        <w:rPr>
          <w:rFonts w:ascii="Yanone Kaffeesatz" w:hAnsi="Yanone Kaffeesatz" w:cs="Arial"/>
          <w:b/>
          <w:bCs/>
          <w:caps/>
          <w:color w:val="353535"/>
          <w:sz w:val="36"/>
          <w:szCs w:val="36"/>
        </w:rPr>
      </w:pPr>
      <w:r w:rsidRPr="00C77635">
        <w:rPr>
          <w:rFonts w:ascii="Yanone Kaffeesatz" w:hAnsi="Yanone Kaffeesatz" w:cs="Arial"/>
          <w:b/>
          <w:bCs/>
          <w:caps/>
          <w:color w:val="353535"/>
          <w:sz w:val="36"/>
          <w:szCs w:val="36"/>
        </w:rPr>
        <w:t>INFORMACE PRO OBČANY K PRŮ</w:t>
      </w:r>
      <w:r w:rsidR="00C377B2">
        <w:rPr>
          <w:rFonts w:ascii="Yanone Kaffeesatz" w:hAnsi="Yanone Kaffeesatz" w:cs="Arial"/>
          <w:b/>
          <w:bCs/>
          <w:caps/>
          <w:color w:val="353535"/>
          <w:sz w:val="36"/>
          <w:szCs w:val="36"/>
        </w:rPr>
        <w:t>LETŮM A PŘELETŮM LETADEL, ROGAL apod.</w:t>
      </w:r>
    </w:p>
    <w:p w:rsidR="00C77635" w:rsidRDefault="00C77635" w:rsidP="00C77635">
      <w:pPr>
        <w:rPr>
          <w:rFonts w:ascii="Arial" w:hAnsi="Arial" w:cs="Arial"/>
          <w:b/>
          <w:bCs/>
          <w:color w:val="353535"/>
          <w:sz w:val="22"/>
          <w:szCs w:val="22"/>
        </w:rPr>
      </w:pP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Základní informace pro občany o tom, jaké jsou obecné podmí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>nky provozování letadel, ultralight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ů, rogal apod. Informace pro občany jak mají postupovat při stížnostech na letecký provoz </w:t>
      </w:r>
      <w:proofErr w:type="gramStart"/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letadel 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>(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 zejména</w:t>
      </w:r>
      <w:proofErr w:type="gramEnd"/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 malých, amatérských ),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 rogal, různých křídel a rogal s přídavným motorem apod., pokud se jim zdá, že není vše v pořádku.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Základní informace o tom, kde lze podrobné informace zjistit, kam si stěžovat.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Zásadně to nevyřeší město a jeho úřad. Nemá k tomu pravomoci.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Pokud se j</w:t>
      </w:r>
      <w:r w:rsidR="001F44FA">
        <w:rPr>
          <w:rFonts w:ascii="Arial" w:hAnsi="Arial" w:cs="Arial"/>
          <w:b/>
          <w:bCs/>
          <w:color w:val="353535"/>
          <w:sz w:val="22"/>
          <w:szCs w:val="22"/>
        </w:rPr>
        <w:t>edná o stížnosti občanů na přípa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dné porušování podmínek a bezpečnosti letu vojenských letadel, zejména stíhacích, nadzvukových, můžou se obracet přímo na náš úřad. My už zprostředkujeme šetření a řešení cestou kontrolních orgánů Armády ČR.</w:t>
      </w:r>
    </w:p>
    <w:p w:rsidR="001F44FA" w:rsidRPr="00C77635" w:rsidRDefault="001F44FA" w:rsidP="00C77635">
      <w:pPr>
        <w:rPr>
          <w:rFonts w:ascii="Arial" w:hAnsi="Arial" w:cs="Arial"/>
          <w:b/>
          <w:bCs/>
          <w:color w:val="353535"/>
          <w:sz w:val="22"/>
          <w:szCs w:val="22"/>
        </w:rPr>
      </w:pPr>
    </w:p>
    <w:p w:rsidR="00C77635" w:rsidRPr="00C77635" w:rsidRDefault="00C77635" w:rsidP="00C77635">
      <w:pPr>
        <w:rPr>
          <w:rFonts w:ascii="Arial" w:hAnsi="Arial" w:cs="Arial"/>
          <w:color w:val="353535"/>
          <w:sz w:val="22"/>
          <w:szCs w:val="22"/>
        </w:rPr>
      </w:pPr>
      <w:r w:rsidRPr="00C77635">
        <w:rPr>
          <w:rFonts w:ascii="Arial" w:hAnsi="Arial" w:cs="Arial"/>
          <w:b/>
          <w:bCs/>
          <w:color w:val="800000"/>
          <w:sz w:val="22"/>
          <w:szCs w:val="22"/>
        </w:rPr>
        <w:t>1. Která státní instituce dohlíží nad provozem letadel.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a) Provoz motorových letadel povoluje </w:t>
      </w:r>
      <w:r w:rsidRPr="00C77635">
        <w:rPr>
          <w:rFonts w:ascii="Arial" w:hAnsi="Arial" w:cs="Arial"/>
          <w:color w:val="353535"/>
          <w:sz w:val="22"/>
          <w:szCs w:val="22"/>
        </w:rPr>
        <w:t>a na dodržování leteckých předpisů dohlíží Úřad pro civilní letectví (dále jen ÚCL ČR).</w:t>
      </w:r>
      <w:r w:rsidRPr="00C77635">
        <w:rPr>
          <w:rFonts w:ascii="Arial" w:hAnsi="Arial" w:cs="Arial"/>
          <w:color w:val="353535"/>
          <w:sz w:val="22"/>
          <w:szCs w:val="22"/>
        </w:rPr>
        <w:br/>
        <w:t>Poznávací značka takových letadel je např. OK – ABC</w:t>
      </w:r>
      <w:r w:rsidR="001F44FA">
        <w:rPr>
          <w:rFonts w:ascii="Arial" w:hAnsi="Arial" w:cs="Arial"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color w:val="353535"/>
          <w:sz w:val="22"/>
          <w:szCs w:val="22"/>
        </w:rPr>
        <w:t xml:space="preserve"> ( OK = ČR, ABC = značka letounu, letadla přidělená Leteckým rejstříkem ÚCL ČR).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b) Provoz ultralehkých letadel</w:t>
      </w:r>
      <w:r w:rsidR="001F44FA">
        <w:rPr>
          <w:rFonts w:ascii="Arial" w:hAnsi="Arial" w:cs="Arial"/>
          <w:color w:val="353535"/>
          <w:sz w:val="22"/>
          <w:szCs w:val="22"/>
        </w:rPr>
        <w:t>, závěsných kluzáků (rogalová</w:t>
      </w:r>
      <w:r w:rsidRPr="00C77635">
        <w:rPr>
          <w:rFonts w:ascii="Arial" w:hAnsi="Arial" w:cs="Arial"/>
          <w:color w:val="353535"/>
          <w:sz w:val="22"/>
          <w:szCs w:val="22"/>
        </w:rPr>
        <w:t xml:space="preserve"> křídla) s motorem, apod. povoluje a na dodržování leteckých předpisů dohlíží občanské sdružení - Letecká amatérská asociace (dále jen LAA).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Poznávací značka takových letadel je např. OK – ABC 45 ( OK = ČR, ABC 45 = značka letounu, letadla přidělená Leteckým rejstříkem LAA).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t>Stroje uvedené pod písmenem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a)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  <w:t>mohou létat </w:t>
      </w:r>
      <w:r w:rsidRPr="00C77635">
        <w:rPr>
          <w:rFonts w:ascii="Arial" w:hAnsi="Arial" w:cs="Arial"/>
          <w:color w:val="353535"/>
          <w:sz w:val="22"/>
          <w:szCs w:val="22"/>
        </w:rPr>
        <w:t>nad bytovou zástavbou ve výšce </w:t>
      </w:r>
      <w:r w:rsidRPr="00C77635">
        <w:rPr>
          <w:rFonts w:ascii="Arial" w:hAnsi="Arial" w:cs="Arial"/>
          <w:b/>
          <w:bCs/>
          <w:sz w:val="22"/>
          <w:szCs w:val="22"/>
        </w:rPr>
        <w:t>minimálně 300 metrů nad zemí</w:t>
      </w:r>
      <w:r w:rsidRPr="00C77635">
        <w:rPr>
          <w:rFonts w:ascii="Arial" w:hAnsi="Arial" w:cs="Arial"/>
          <w:color w:val="353535"/>
          <w:sz w:val="22"/>
          <w:szCs w:val="22"/>
        </w:rPr>
        <w:t>.</w:t>
      </w:r>
      <w:r w:rsidRPr="00C77635">
        <w:rPr>
          <w:rFonts w:ascii="Arial" w:hAnsi="Arial" w:cs="Arial"/>
          <w:color w:val="353535"/>
          <w:sz w:val="22"/>
          <w:szCs w:val="22"/>
        </w:rPr>
        <w:br/>
        <w:t>Mimo bytovou zástavbu jako jsou pole, lesy apod. </w:t>
      </w:r>
      <w:r w:rsidRPr="00C77635">
        <w:rPr>
          <w:rFonts w:ascii="Arial" w:hAnsi="Arial" w:cs="Arial"/>
          <w:b/>
          <w:bCs/>
          <w:sz w:val="22"/>
          <w:szCs w:val="22"/>
        </w:rPr>
        <w:t>minimálně 150 metrů nad zemí.</w:t>
      </w:r>
      <w:r w:rsidRPr="00C77635">
        <w:rPr>
          <w:rFonts w:ascii="Arial" w:hAnsi="Arial" w:cs="Arial"/>
          <w:color w:val="353535"/>
          <w:sz w:val="22"/>
          <w:szCs w:val="22"/>
        </w:rPr>
        <w:br/>
        <w:t>Stroje uvedené pod písmenem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b)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  <w:t>mohou létat nad bytovou </w:t>
      </w:r>
      <w:r w:rsidRPr="00C77635">
        <w:rPr>
          <w:rFonts w:ascii="Arial" w:hAnsi="Arial" w:cs="Arial"/>
          <w:color w:val="353535"/>
          <w:sz w:val="22"/>
          <w:szCs w:val="22"/>
        </w:rPr>
        <w:t>zástavbou ve výšce </w:t>
      </w:r>
      <w:r w:rsidRPr="00C77635">
        <w:rPr>
          <w:rFonts w:ascii="Arial" w:hAnsi="Arial" w:cs="Arial"/>
          <w:b/>
          <w:bCs/>
          <w:sz w:val="22"/>
          <w:szCs w:val="22"/>
        </w:rPr>
        <w:t>minimálně 300 metrů nad zemí</w:t>
      </w:r>
      <w:r w:rsidRPr="00C77635">
        <w:rPr>
          <w:rFonts w:ascii="Arial" w:hAnsi="Arial" w:cs="Arial"/>
          <w:color w:val="353535"/>
          <w:sz w:val="22"/>
          <w:szCs w:val="22"/>
        </w:rPr>
        <w:t>, avšak pouze tak, aby v případě vysazení motoru mohl pilot bezpečně přistát mimo zástavbu.</w:t>
      </w:r>
      <w:r w:rsidRPr="00C77635">
        <w:rPr>
          <w:rFonts w:ascii="Arial" w:hAnsi="Arial" w:cs="Arial"/>
          <w:color w:val="353535"/>
          <w:sz w:val="22"/>
          <w:szCs w:val="22"/>
        </w:rPr>
        <w:br/>
        <w:t>Mimo bytovou zástavbu jako jsou pole, lesy apod. </w:t>
      </w:r>
      <w:r w:rsidRPr="00C77635">
        <w:rPr>
          <w:rFonts w:ascii="Arial" w:hAnsi="Arial" w:cs="Arial"/>
          <w:b/>
          <w:bCs/>
          <w:sz w:val="22"/>
          <w:szCs w:val="22"/>
        </w:rPr>
        <w:t>minimálně 150 metrů nad zemí.</w:t>
      </w:r>
      <w:r w:rsidRPr="00C77635">
        <w:rPr>
          <w:rFonts w:ascii="Arial" w:hAnsi="Arial" w:cs="Arial"/>
          <w:color w:val="353535"/>
          <w:sz w:val="22"/>
          <w:szCs w:val="22"/>
        </w:rPr>
        <w:br/>
        <w:t>Podrobné informace o provozu letadel nad územím ČR lze zjistit v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předpise L-2.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  <w:t>Výtisk předpisu L 2 lze objednat </w:t>
      </w:r>
      <w:r w:rsidRPr="00C77635">
        <w:rPr>
          <w:rFonts w:ascii="Arial" w:hAnsi="Arial" w:cs="Arial"/>
          <w:color w:val="353535"/>
          <w:sz w:val="22"/>
          <w:szCs w:val="22"/>
        </w:rPr>
        <w:t xml:space="preserve">u Letecké informační </w:t>
      </w:r>
      <w:proofErr w:type="gramStart"/>
      <w:r w:rsidRPr="00C77635">
        <w:rPr>
          <w:rFonts w:ascii="Arial" w:hAnsi="Arial" w:cs="Arial"/>
          <w:color w:val="353535"/>
          <w:sz w:val="22"/>
          <w:szCs w:val="22"/>
        </w:rPr>
        <w:t>služby :</w:t>
      </w:r>
      <w:r w:rsidR="001F44FA">
        <w:rPr>
          <w:rFonts w:ascii="Arial" w:hAnsi="Arial" w:cs="Arial"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color w:val="353535"/>
          <w:sz w:val="22"/>
          <w:szCs w:val="22"/>
        </w:rPr>
        <w:t>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http</w:t>
      </w:r>
      <w:proofErr w:type="gramEnd"/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://lis.rlp.cz </w:t>
      </w:r>
      <w:r w:rsidRPr="00C77635">
        <w:rPr>
          <w:rFonts w:ascii="Arial" w:hAnsi="Arial" w:cs="Arial"/>
          <w:color w:val="353535"/>
          <w:sz w:val="22"/>
          <w:szCs w:val="22"/>
        </w:rPr>
        <w:t>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FF0000"/>
          <w:sz w:val="22"/>
          <w:szCs w:val="22"/>
        </w:rPr>
        <w:t>2) Bezletová zóna JE Temelín.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Má průměr 5 km od středu kontej</w:t>
      </w:r>
      <w:r w:rsidR="00C377B2">
        <w:rPr>
          <w:rFonts w:ascii="Arial" w:hAnsi="Arial" w:cs="Arial"/>
          <w:b/>
          <w:bCs/>
          <w:color w:val="353535"/>
          <w:sz w:val="22"/>
          <w:szCs w:val="22"/>
        </w:rPr>
        <w:t>n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mentu </w:t>
      </w:r>
      <w:r w:rsidRPr="00C77635">
        <w:rPr>
          <w:rFonts w:ascii="Arial" w:hAnsi="Arial" w:cs="Arial"/>
          <w:color w:val="353535"/>
          <w:sz w:val="22"/>
          <w:szCs w:val="22"/>
        </w:rPr>
        <w:t xml:space="preserve">a sahá od zemského povrchu </w:t>
      </w:r>
      <w:r w:rsidR="00C377B2">
        <w:rPr>
          <w:rFonts w:ascii="Arial" w:hAnsi="Arial" w:cs="Arial"/>
          <w:color w:val="353535"/>
          <w:sz w:val="22"/>
          <w:szCs w:val="22"/>
        </w:rPr>
        <w:t>do výšky asi 1 000 metrů.</w:t>
      </w:r>
      <w:r w:rsidR="00C377B2">
        <w:rPr>
          <w:rFonts w:ascii="Arial" w:hAnsi="Arial" w:cs="Arial"/>
          <w:color w:val="353535"/>
          <w:sz w:val="22"/>
          <w:szCs w:val="22"/>
        </w:rPr>
        <w:br/>
        <w:t>V tom</w:t>
      </w:r>
      <w:r w:rsidRPr="00C77635">
        <w:rPr>
          <w:rFonts w:ascii="Arial" w:hAnsi="Arial" w:cs="Arial"/>
          <w:color w:val="353535"/>
          <w:sz w:val="22"/>
          <w:szCs w:val="22"/>
        </w:rPr>
        <w:t>to vzdušném prostoru,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je provoz letadel zcela zakázán.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t>Výjimku tvoří lety státních letadel (Policie, Armády ČR), nebo lety pro záchranu života.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FF0000"/>
          <w:sz w:val="22"/>
          <w:szCs w:val="22"/>
        </w:rPr>
        <w:t>3) Vzdušný prostor s omezeným leteckým prostorem kolem JE Temelín.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Má průměr 45 km </w:t>
      </w:r>
      <w:r w:rsidRPr="00C77635">
        <w:rPr>
          <w:rFonts w:ascii="Arial" w:hAnsi="Arial" w:cs="Arial"/>
          <w:color w:val="353535"/>
          <w:sz w:val="22"/>
          <w:szCs w:val="22"/>
        </w:rPr>
        <w:t>a sahá v prostoru mimo bezletové zóny JE Temelín od země 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do výšky asi 2 500 metrů.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t>Do tohoto prostoru může vlétnout letadlo po získání souhlasu od řídícího střediska Armády České republiky.</w:t>
      </w:r>
      <w:r w:rsidRPr="00C77635">
        <w:rPr>
          <w:rFonts w:ascii="Arial" w:hAnsi="Arial" w:cs="Arial"/>
          <w:color w:val="353535"/>
          <w:sz w:val="22"/>
          <w:szCs w:val="22"/>
        </w:rPr>
        <w:br/>
        <w:t>Pilot daného letadla musí požádat o povolení buď před provedením vlastního letu, nebo i během letu. </w:t>
      </w:r>
      <w:proofErr w:type="gramStart"/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Oznámí :</w:t>
      </w:r>
      <w:r w:rsidR="00C377B2">
        <w:rPr>
          <w:rFonts w:ascii="Arial" w:hAnsi="Arial" w:cs="Arial"/>
          <w:b/>
          <w:bCs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 místo</w:t>
      </w:r>
      <w:proofErr w:type="gramEnd"/>
      <w:r w:rsidRPr="00C77635">
        <w:rPr>
          <w:rFonts w:ascii="Arial" w:hAnsi="Arial" w:cs="Arial"/>
          <w:b/>
          <w:bCs/>
          <w:color w:val="353535"/>
          <w:sz w:val="22"/>
          <w:szCs w:val="22"/>
        </w:rPr>
        <w:t xml:space="preserve"> a čas vstupu, trať letu, místo a čas opuštění tohoto prostoru s omezením letového provozu.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FF0000"/>
          <w:sz w:val="22"/>
          <w:szCs w:val="22"/>
        </w:rPr>
        <w:t>4) Každou stížnost je nutné, v rámci objektivního vyřešení doložit těmito údaji :</w:t>
      </w:r>
      <w:r w:rsidRPr="00C77635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t>- den, hodina, směr letu a místo domnělého porušení pravidel pilotem;</w:t>
      </w:r>
      <w:r w:rsidRPr="00C77635">
        <w:rPr>
          <w:rFonts w:ascii="Arial" w:hAnsi="Arial" w:cs="Arial"/>
          <w:color w:val="353535"/>
          <w:sz w:val="22"/>
          <w:szCs w:val="22"/>
        </w:rPr>
        <w:br/>
        <w:t xml:space="preserve">- o jaké letadlo se jednalo – typ, popřípadě označení stroje </w:t>
      </w:r>
      <w:r w:rsidR="00C377B2">
        <w:rPr>
          <w:rFonts w:ascii="Arial" w:hAnsi="Arial" w:cs="Arial"/>
          <w:color w:val="353535"/>
          <w:sz w:val="22"/>
          <w:szCs w:val="22"/>
        </w:rPr>
        <w:t xml:space="preserve"> </w:t>
      </w:r>
      <w:r w:rsidRPr="00C77635">
        <w:rPr>
          <w:rFonts w:ascii="Arial" w:hAnsi="Arial" w:cs="Arial"/>
          <w:color w:val="353535"/>
          <w:sz w:val="22"/>
          <w:szCs w:val="22"/>
        </w:rPr>
        <w:t>( např. OK-ABC 45 apod. );</w:t>
      </w:r>
      <w:r w:rsidRPr="00C77635">
        <w:rPr>
          <w:rFonts w:ascii="Arial" w:hAnsi="Arial" w:cs="Arial"/>
          <w:color w:val="353535"/>
          <w:sz w:val="22"/>
          <w:szCs w:val="22"/>
        </w:rPr>
        <w:br/>
        <w:t>- svědeckými výpověďmi.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t>Nejlépe - vyfotit nebo událost nahrát na kameru.</w:t>
      </w:r>
      <w:r w:rsidRPr="00C77635">
        <w:rPr>
          <w:rFonts w:ascii="Arial" w:hAnsi="Arial" w:cs="Arial"/>
          <w:b/>
          <w:bCs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br/>
        <w:t>5) Další podrobnosti lze zjistit </w:t>
      </w:r>
      <w:r w:rsidRPr="00C77635">
        <w:rPr>
          <w:rFonts w:ascii="Arial" w:hAnsi="Arial" w:cs="Arial"/>
          <w:b/>
          <w:bCs/>
          <w:color w:val="008080"/>
          <w:sz w:val="22"/>
          <w:szCs w:val="22"/>
        </w:rPr>
        <w:t>a se stížností se obrátit </w:t>
      </w:r>
      <w:r w:rsidRPr="00C77635">
        <w:rPr>
          <w:rFonts w:ascii="Arial" w:hAnsi="Arial" w:cs="Arial"/>
          <w:color w:val="353535"/>
          <w:sz w:val="22"/>
          <w:szCs w:val="22"/>
        </w:rPr>
        <w:t>na Ministerstvo dopravy,</w:t>
      </w:r>
      <w:r w:rsidRPr="00C77635">
        <w:rPr>
          <w:rFonts w:ascii="Arial" w:hAnsi="Arial" w:cs="Arial"/>
          <w:color w:val="353535"/>
          <w:sz w:val="22"/>
          <w:szCs w:val="22"/>
        </w:rPr>
        <w:br/>
        <w:t>Odbor civilního letectví, Oddělení správní a právní.</w:t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hyperlink r:id="rId4" w:history="1">
        <w:r w:rsidRPr="00C77635">
          <w:rPr>
            <w:rFonts w:ascii="Arial" w:hAnsi="Arial" w:cs="Arial"/>
            <w:color w:val="353535"/>
            <w:sz w:val="22"/>
            <w:szCs w:val="22"/>
            <w:u w:val="single"/>
          </w:rPr>
          <w:t>www.mdcr.cz</w:t>
        </w:r>
      </w:hyperlink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br/>
      </w:r>
      <w:r w:rsidRPr="00C77635">
        <w:rPr>
          <w:rFonts w:ascii="Arial" w:hAnsi="Arial" w:cs="Arial"/>
          <w:color w:val="353535"/>
          <w:sz w:val="22"/>
          <w:szCs w:val="22"/>
        </w:rPr>
        <w:br/>
        <w:t>Ing. Lubomír Pavlíček</w:t>
      </w:r>
      <w:r w:rsidRPr="00C77635">
        <w:rPr>
          <w:rFonts w:ascii="Arial" w:hAnsi="Arial" w:cs="Arial"/>
          <w:color w:val="353535"/>
          <w:sz w:val="22"/>
          <w:szCs w:val="22"/>
        </w:rPr>
        <w:br/>
        <w:t>Krizové řízení </w:t>
      </w:r>
    </w:p>
    <w:p w:rsidR="000B6DDA" w:rsidRPr="00C77635" w:rsidRDefault="000B6DDA">
      <w:pPr>
        <w:rPr>
          <w:sz w:val="22"/>
          <w:szCs w:val="22"/>
        </w:rPr>
      </w:pPr>
    </w:p>
    <w:sectPr w:rsidR="000B6DDA" w:rsidRPr="00C77635" w:rsidSect="00C77635">
      <w:pgSz w:w="11906" w:h="16838"/>
      <w:pgMar w:top="284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anone Kaffeesatz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77635"/>
    <w:rsid w:val="000B6DDA"/>
    <w:rsid w:val="001F44FA"/>
    <w:rsid w:val="00714F3B"/>
    <w:rsid w:val="009D790A"/>
    <w:rsid w:val="00C377B2"/>
    <w:rsid w:val="00C7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90A"/>
  </w:style>
  <w:style w:type="paragraph" w:styleId="Nadpis1">
    <w:name w:val="heading 1"/>
    <w:basedOn w:val="Normln"/>
    <w:next w:val="Normln"/>
    <w:link w:val="Nadpis1Char"/>
    <w:qFormat/>
    <w:rsid w:val="009D790A"/>
    <w:pPr>
      <w:keepNext/>
      <w:outlineLvl w:val="0"/>
    </w:pPr>
    <w:rPr>
      <w:b/>
      <w:sz w:val="24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9D790A"/>
    <w:pPr>
      <w:keepNext/>
      <w:outlineLvl w:val="1"/>
    </w:pPr>
    <w:rPr>
      <w:b/>
      <w:sz w:val="28"/>
      <w:lang/>
    </w:rPr>
  </w:style>
  <w:style w:type="paragraph" w:styleId="Nadpis3">
    <w:name w:val="heading 3"/>
    <w:basedOn w:val="Normln"/>
    <w:next w:val="Normln"/>
    <w:link w:val="Nadpis3Char"/>
    <w:qFormat/>
    <w:rsid w:val="009D790A"/>
    <w:pPr>
      <w:keepNext/>
      <w:outlineLvl w:val="2"/>
    </w:pPr>
    <w:rPr>
      <w:sz w:val="24"/>
      <w:lang/>
    </w:rPr>
  </w:style>
  <w:style w:type="paragraph" w:styleId="Nadpis4">
    <w:name w:val="heading 4"/>
    <w:basedOn w:val="Normln"/>
    <w:next w:val="Normln"/>
    <w:link w:val="Nadpis4Char"/>
    <w:qFormat/>
    <w:rsid w:val="009D790A"/>
    <w:pPr>
      <w:keepNext/>
      <w:jc w:val="center"/>
      <w:outlineLvl w:val="3"/>
    </w:pPr>
    <w:rPr>
      <w:b/>
      <w:sz w:val="32"/>
      <w:lang/>
    </w:rPr>
  </w:style>
  <w:style w:type="paragraph" w:styleId="Nadpis5">
    <w:name w:val="heading 5"/>
    <w:basedOn w:val="Normln"/>
    <w:next w:val="Normln"/>
    <w:link w:val="Nadpis5Char"/>
    <w:qFormat/>
    <w:rsid w:val="009D790A"/>
    <w:pPr>
      <w:keepNext/>
      <w:jc w:val="center"/>
      <w:outlineLvl w:val="4"/>
    </w:pPr>
    <w:rPr>
      <w:sz w:val="28"/>
      <w:lang/>
    </w:rPr>
  </w:style>
  <w:style w:type="paragraph" w:styleId="Nadpis6">
    <w:name w:val="heading 6"/>
    <w:basedOn w:val="Normln"/>
    <w:next w:val="Normln"/>
    <w:link w:val="Nadpis6Char"/>
    <w:qFormat/>
    <w:rsid w:val="009D790A"/>
    <w:pPr>
      <w:keepNext/>
      <w:outlineLvl w:val="5"/>
    </w:pPr>
    <w:rPr>
      <w:rFonts w:ascii="Arial" w:hAnsi="Arial"/>
      <w:b/>
      <w:sz w:val="24"/>
      <w:u w:val="single"/>
      <w:lang/>
    </w:rPr>
  </w:style>
  <w:style w:type="paragraph" w:styleId="Nadpis7">
    <w:name w:val="heading 7"/>
    <w:basedOn w:val="Normln"/>
    <w:next w:val="Normln"/>
    <w:link w:val="Nadpis7Char"/>
    <w:qFormat/>
    <w:rsid w:val="009D790A"/>
    <w:pPr>
      <w:keepNext/>
      <w:tabs>
        <w:tab w:val="left" w:pos="2977"/>
      </w:tabs>
      <w:jc w:val="right"/>
      <w:outlineLvl w:val="6"/>
    </w:pPr>
    <w:rPr>
      <w:b/>
      <w:sz w:val="32"/>
      <w:lang/>
    </w:rPr>
  </w:style>
  <w:style w:type="paragraph" w:styleId="Nadpis8">
    <w:name w:val="heading 8"/>
    <w:basedOn w:val="Normln"/>
    <w:next w:val="Normln"/>
    <w:link w:val="Nadpis8Char"/>
    <w:qFormat/>
    <w:rsid w:val="009D790A"/>
    <w:pPr>
      <w:keepNext/>
      <w:jc w:val="both"/>
      <w:outlineLvl w:val="7"/>
    </w:pPr>
    <w:rPr>
      <w:rFonts w:ascii="Arial" w:hAnsi="Arial"/>
      <w:u w:val="single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790A"/>
    <w:rPr>
      <w:b/>
      <w:sz w:val="24"/>
      <w:lang w:eastAsia="cs-CZ"/>
    </w:rPr>
  </w:style>
  <w:style w:type="character" w:customStyle="1" w:styleId="Nadpis2Char">
    <w:name w:val="Nadpis 2 Char"/>
    <w:link w:val="Nadpis2"/>
    <w:uiPriority w:val="9"/>
    <w:rsid w:val="009D790A"/>
    <w:rPr>
      <w:b/>
      <w:sz w:val="28"/>
      <w:lang w:eastAsia="cs-CZ"/>
    </w:rPr>
  </w:style>
  <w:style w:type="character" w:customStyle="1" w:styleId="Nadpis3Char">
    <w:name w:val="Nadpis 3 Char"/>
    <w:link w:val="Nadpis3"/>
    <w:rsid w:val="009D790A"/>
    <w:rPr>
      <w:sz w:val="24"/>
      <w:lang w:eastAsia="cs-CZ"/>
    </w:rPr>
  </w:style>
  <w:style w:type="character" w:customStyle="1" w:styleId="Nadpis4Char">
    <w:name w:val="Nadpis 4 Char"/>
    <w:link w:val="Nadpis4"/>
    <w:rsid w:val="009D790A"/>
    <w:rPr>
      <w:b/>
      <w:sz w:val="32"/>
      <w:lang w:eastAsia="cs-CZ"/>
    </w:rPr>
  </w:style>
  <w:style w:type="character" w:customStyle="1" w:styleId="Nadpis5Char">
    <w:name w:val="Nadpis 5 Char"/>
    <w:link w:val="Nadpis5"/>
    <w:rsid w:val="009D790A"/>
    <w:rPr>
      <w:sz w:val="28"/>
      <w:lang w:eastAsia="cs-CZ"/>
    </w:rPr>
  </w:style>
  <w:style w:type="character" w:customStyle="1" w:styleId="Nadpis6Char">
    <w:name w:val="Nadpis 6 Char"/>
    <w:link w:val="Nadpis6"/>
    <w:rsid w:val="009D790A"/>
    <w:rPr>
      <w:rFonts w:ascii="Arial" w:hAnsi="Arial"/>
      <w:b/>
      <w:sz w:val="24"/>
      <w:u w:val="single"/>
      <w:lang w:eastAsia="cs-CZ"/>
    </w:rPr>
  </w:style>
  <w:style w:type="character" w:customStyle="1" w:styleId="Nadpis7Char">
    <w:name w:val="Nadpis 7 Char"/>
    <w:link w:val="Nadpis7"/>
    <w:rsid w:val="009D790A"/>
    <w:rPr>
      <w:b/>
      <w:sz w:val="32"/>
      <w:lang w:eastAsia="cs-CZ"/>
    </w:rPr>
  </w:style>
  <w:style w:type="character" w:customStyle="1" w:styleId="Nadpis8Char">
    <w:name w:val="Nadpis 8 Char"/>
    <w:link w:val="Nadpis8"/>
    <w:rsid w:val="009D790A"/>
    <w:rPr>
      <w:rFonts w:ascii="Arial" w:hAnsi="Arial"/>
      <w:u w:val="single"/>
      <w:lang w:eastAsia="cs-CZ"/>
    </w:rPr>
  </w:style>
  <w:style w:type="character" w:styleId="Siln">
    <w:name w:val="Strong"/>
    <w:uiPriority w:val="22"/>
    <w:qFormat/>
    <w:rsid w:val="00C77635"/>
    <w:rPr>
      <w:b/>
      <w:bCs/>
    </w:rPr>
  </w:style>
  <w:style w:type="character" w:styleId="Hypertextovodkaz">
    <w:name w:val="Hyperlink"/>
    <w:uiPriority w:val="99"/>
    <w:semiHidden/>
    <w:unhideWhenUsed/>
    <w:rsid w:val="00C77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4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cr.cz/cs/Letecka_doprava/odbor_cl/odbor_cl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6" baseType="variant"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http://www.mdcr.cz/cs/Letecka_doprava/odbor_cl/odbor_cl.htm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Pech</dc:creator>
  <cp:lastModifiedBy>HP</cp:lastModifiedBy>
  <cp:revision>2</cp:revision>
  <dcterms:created xsi:type="dcterms:W3CDTF">2021-03-31T18:03:00Z</dcterms:created>
  <dcterms:modified xsi:type="dcterms:W3CDTF">2021-03-31T18:03:00Z</dcterms:modified>
</cp:coreProperties>
</file>